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890" w:rsidRPr="00593890" w:rsidRDefault="0078347F" w:rsidP="00593890">
      <w:pPr>
        <w:pStyle w:val="a3"/>
        <w:ind w:firstLine="567"/>
        <w:jc w:val="both"/>
        <w:rPr>
          <w:rFonts w:ascii="Times New Roman" w:hAnsi="Times New Roman" w:cs="Times New Roman"/>
          <w:b/>
          <w:sz w:val="24"/>
          <w:szCs w:val="24"/>
        </w:rPr>
      </w:pPr>
      <w:r>
        <w:rPr>
          <w:rFonts w:ascii="Times New Roman" w:eastAsia="SimSun" w:hAnsi="Times New Roman" w:cs="Times New Roman"/>
          <w:b/>
          <w:sz w:val="24"/>
          <w:szCs w:val="24"/>
        </w:rPr>
        <w:t xml:space="preserve">Лекция 12. </w:t>
      </w:r>
      <w:r w:rsidR="00593890" w:rsidRPr="00593890">
        <w:rPr>
          <w:rFonts w:ascii="Times New Roman" w:eastAsia="SimSun" w:hAnsi="Times New Roman" w:cs="Times New Roman"/>
          <w:b/>
          <w:sz w:val="24"/>
          <w:szCs w:val="24"/>
        </w:rPr>
        <w:t xml:space="preserve">Психологическое измерение. Методы и способы </w:t>
      </w:r>
      <w:r w:rsidR="00593890" w:rsidRPr="00593890">
        <w:rPr>
          <w:rFonts w:ascii="Times New Roman" w:hAnsi="Times New Roman" w:cs="Times New Roman"/>
          <w:b/>
          <w:sz w:val="24"/>
          <w:szCs w:val="24"/>
        </w:rPr>
        <w:t>оценки психометрических характеристик психодиагностического инструментария психологического исследования</w:t>
      </w:r>
      <w:r w:rsidR="00593890">
        <w:rPr>
          <w:rFonts w:ascii="Times New Roman" w:eastAsia="SimSun" w:hAnsi="Times New Roman" w:cs="Times New Roman"/>
          <w:sz w:val="24"/>
          <w:szCs w:val="24"/>
        </w:rPr>
        <w:t xml:space="preserve">. </w:t>
      </w:r>
      <w:r>
        <w:rPr>
          <w:rFonts w:ascii="Times New Roman" w:hAnsi="Times New Roman" w:cs="Times New Roman"/>
          <w:b/>
          <w:sz w:val="24"/>
          <w:szCs w:val="24"/>
        </w:rPr>
        <w:t>М</w:t>
      </w:r>
      <w:r w:rsidR="00593890" w:rsidRPr="00593890">
        <w:rPr>
          <w:rFonts w:ascii="Times New Roman" w:hAnsi="Times New Roman" w:cs="Times New Roman"/>
          <w:b/>
          <w:sz w:val="24"/>
          <w:szCs w:val="24"/>
        </w:rPr>
        <w:t>еры центральной тенденции</w:t>
      </w:r>
      <w:r>
        <w:rPr>
          <w:rFonts w:ascii="Times New Roman" w:hAnsi="Times New Roman" w:cs="Times New Roman"/>
          <w:b/>
          <w:sz w:val="24"/>
          <w:szCs w:val="24"/>
        </w:rPr>
        <w:t>.</w:t>
      </w:r>
    </w:p>
    <w:p w:rsidR="00593890" w:rsidRDefault="00593890" w:rsidP="00593890">
      <w:pPr>
        <w:pStyle w:val="a3"/>
        <w:ind w:firstLine="567"/>
        <w:jc w:val="both"/>
        <w:rPr>
          <w:rFonts w:ascii="Times New Roman" w:eastAsia="SimSun" w:hAnsi="Times New Roman" w:cs="Times New Roman"/>
          <w:sz w:val="24"/>
          <w:szCs w:val="24"/>
        </w:rPr>
      </w:pP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Научное исследование предполагает, что исследователь фиксирует наличие интересующего его свойства у объектов исследования при помощи чисел, которые отражают степень выраженности того или иного свойства.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Измерение – это приписывание объекту числа по определенному правилу. Правило устанавливает соответствие между измеряемым свойством объекта и результатом измерения – признаком. Измерение включается в контекст эксперимента как метод регистрации состояния объекта исследования и изменения этого состояния в ответ на экспериментальное воздействие.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Внешне процедура психологического измерения не отличается от процедуры психологического эксперимента. Однако при проведении эксперимента выявляются причинные связи между переменными, а при психологическом измерении испытуемого или оцениваемый им объект относят к той или иной точке шкалы или пространству признаков.</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Измерение позволяет представить психические явления в количественных понятиях. Количественные понятия позволяют формулировать количественные законы.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Проблема измерений имеет общенаучное значение. Но измерение в физике отличается от измерения в психологии. В физике взаимодействие исследователя и предмета измерения опосредовано прибором, а в психологии таким «прибором» является организация психологического эксперимента. Раздражители (стимулы) отражаются человеческой психикой, и психологическое измерение заключается в том, чтобы получить количественные соотношения между психическими образами, возникающими в ответ на эти стимулы. Таким образом, спецификой психологического измерения является отсутствие общепринятых моделей, объясняющих механизм психологической оценки.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Использование метода измерения позволяет понять мир в совокупности качественных и количественных характеристик. Количественное описание психических явлений обеспечивает точность вывода и возможность формулировки законов, отражающих существенные отношения между явлениями. Наука создает модель реального мира, а измерение служит инструментом проверки и коррекции созданных моделей. Выводы из этих моделей служат основой для предсказания событий в реальном мире.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Именно статистический подход явился средством преобразования психологии в точную науку. Логические основания психологического измерения не изучались до конца XIX века, когда Г. Гельмгольц изложил основные идеи теории измерения. В это же время Д. </w:t>
      </w:r>
      <w:proofErr w:type="spellStart"/>
      <w:r w:rsidRPr="00593890">
        <w:rPr>
          <w:rFonts w:ascii="Times New Roman" w:eastAsia="Times New Roman" w:hAnsi="Times New Roman" w:cs="Times New Roman"/>
          <w:sz w:val="24"/>
          <w:szCs w:val="24"/>
        </w:rPr>
        <w:t>Кеттелл</w:t>
      </w:r>
      <w:proofErr w:type="spellEnd"/>
      <w:r w:rsidRPr="00593890">
        <w:rPr>
          <w:rFonts w:ascii="Times New Roman" w:eastAsia="Times New Roman" w:hAnsi="Times New Roman" w:cs="Times New Roman"/>
          <w:sz w:val="24"/>
          <w:szCs w:val="24"/>
        </w:rPr>
        <w:t xml:space="preserve"> говорил о том, что психология станет прочной и точной наукой, если будет основываться на эксперименте и измерении. С этого времени математика стала активно внедряться в психологическое исследование.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Как уже было сказано выше, понятия «психологический эксперимент» и «психологическое измерение» во многом совпадают. Стимульный материал провоцирует работу психики. Критерий оценки определяет формирование соответствующей психической системы и построение субъективной модели объекта измерения. Инструкция диктует испытуемому выбор стратегии поведения, на основе которой он принимает решение. На множестве зарегистрированных и формализованных решений строится собственно измерительная шкала. Шкалы устанавливают определенные соотношения между свойствами чисел и измеряемым свойством объектов. Шкалы разделяются на метрические (если есть или может быть установлена единица измерения) и </w:t>
      </w:r>
      <w:proofErr w:type="spellStart"/>
      <w:r w:rsidRPr="00593890">
        <w:rPr>
          <w:rFonts w:ascii="Times New Roman" w:eastAsia="Times New Roman" w:hAnsi="Times New Roman" w:cs="Times New Roman"/>
          <w:sz w:val="24"/>
          <w:szCs w:val="24"/>
        </w:rPr>
        <w:t>неметрические</w:t>
      </w:r>
      <w:proofErr w:type="spellEnd"/>
      <w:r w:rsidRPr="00593890">
        <w:rPr>
          <w:rFonts w:ascii="Times New Roman" w:eastAsia="Times New Roman" w:hAnsi="Times New Roman" w:cs="Times New Roman"/>
          <w:sz w:val="24"/>
          <w:szCs w:val="24"/>
        </w:rPr>
        <w:t xml:space="preserve"> (если единицы измерения не могут быть установлены). </w:t>
      </w:r>
    </w:p>
    <w:p w:rsidR="00593890" w:rsidRPr="00593890" w:rsidRDefault="00593890" w:rsidP="00593890">
      <w:pPr>
        <w:pStyle w:val="a3"/>
        <w:ind w:firstLine="567"/>
        <w:jc w:val="both"/>
        <w:rPr>
          <w:rFonts w:ascii="Times New Roman" w:eastAsia="Times New Roman" w:hAnsi="Times New Roman" w:cs="Times New Roman"/>
          <w:i/>
          <w:sz w:val="24"/>
          <w:szCs w:val="24"/>
        </w:rPr>
      </w:pPr>
      <w:r w:rsidRPr="00593890">
        <w:rPr>
          <w:rFonts w:ascii="Times New Roman" w:eastAsia="Times New Roman" w:hAnsi="Times New Roman" w:cs="Times New Roman"/>
          <w:i/>
          <w:sz w:val="24"/>
          <w:szCs w:val="24"/>
        </w:rPr>
        <w:t xml:space="preserve">Процесс измерения включает три этапа: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1) определение предмета психологического измерения;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2) отображение результата психического отражения в формальное множество. Этим множеством может быть: множество действительных чисел – количественная оценка; </w:t>
      </w:r>
      <w:r w:rsidRPr="00593890">
        <w:rPr>
          <w:rFonts w:ascii="Times New Roman" w:eastAsia="Times New Roman" w:hAnsi="Times New Roman" w:cs="Times New Roman"/>
          <w:sz w:val="24"/>
          <w:szCs w:val="24"/>
        </w:rPr>
        <w:lastRenderedPageBreak/>
        <w:t xml:space="preserve">множество качественных признаков – метод категорий; множество дихотомических реакций – метод парных сравнений;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3) построение психологической шкалы (</w:t>
      </w:r>
      <w:proofErr w:type="spellStart"/>
      <w:r w:rsidRPr="00593890">
        <w:rPr>
          <w:rFonts w:ascii="Times New Roman" w:eastAsia="Times New Roman" w:hAnsi="Times New Roman" w:cs="Times New Roman"/>
          <w:sz w:val="24"/>
          <w:szCs w:val="24"/>
        </w:rPr>
        <w:t>шкалирование</w:t>
      </w:r>
      <w:proofErr w:type="spellEnd"/>
      <w:r w:rsidRPr="00593890">
        <w:rPr>
          <w:rFonts w:ascii="Times New Roman" w:eastAsia="Times New Roman" w:hAnsi="Times New Roman" w:cs="Times New Roman"/>
          <w:sz w:val="24"/>
          <w:szCs w:val="24"/>
        </w:rPr>
        <w:t xml:space="preserve">).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Стивенсоном предложено четыре типа измерительных шкал, которые разграничивают наборы допустимых статистических операций, применяемых для обработки результатов. С математической точки зрения измерением называется операция установления взаимно однозначного соответствия множества объектов и символов. Символы (числа) приписываются объектам по определенным правилам. Правила, на основании которых числа приписываются объектам, определяют шкалу измерения. Шкала, в свою очередь, характеризуется видом преобразований, которые могут быть отнесены к результатам измерения. Если не соблюдать эти правила, то структура шкалы нарушится, а данные измерения нельзя будет осмысленно интерпретировать.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Шкала в буквальном значении есть измерительный инструмент.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Существуют следующие </w:t>
      </w:r>
      <w:r w:rsidRPr="00593890">
        <w:rPr>
          <w:rFonts w:ascii="Times New Roman" w:eastAsia="Times New Roman" w:hAnsi="Times New Roman" w:cs="Times New Roman"/>
          <w:i/>
          <w:sz w:val="24"/>
          <w:szCs w:val="24"/>
        </w:rPr>
        <w:t>основные типы шкал</w:t>
      </w:r>
      <w:r w:rsidRPr="00593890">
        <w:rPr>
          <w:rFonts w:ascii="Times New Roman" w:eastAsia="Times New Roman" w:hAnsi="Times New Roman" w:cs="Times New Roman"/>
          <w:sz w:val="24"/>
          <w:szCs w:val="24"/>
        </w:rPr>
        <w:t xml:space="preserve">: наименований, порядка, интервалов, отношений.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Шкала наименований (</w:t>
      </w:r>
      <w:proofErr w:type="spellStart"/>
      <w:r w:rsidRPr="00593890">
        <w:rPr>
          <w:rFonts w:ascii="Times New Roman" w:eastAsia="Times New Roman" w:hAnsi="Times New Roman" w:cs="Times New Roman"/>
          <w:sz w:val="24"/>
          <w:szCs w:val="24"/>
        </w:rPr>
        <w:t>неметрическая</w:t>
      </w:r>
      <w:proofErr w:type="spellEnd"/>
      <w:r w:rsidRPr="00593890">
        <w:rPr>
          <w:rFonts w:ascii="Times New Roman" w:eastAsia="Times New Roman" w:hAnsi="Times New Roman" w:cs="Times New Roman"/>
          <w:sz w:val="24"/>
          <w:szCs w:val="24"/>
        </w:rPr>
        <w:t xml:space="preserve">) получается путем присвоения отличительных «имен», «знаков» объектам. Множество объектов делится на непересекающиеся подмножества (классы). Объекты одного класса эквивалентны друг другу и отличны от объектов других классов. Эквивалентным объектам присваиваются одинаковые имена. В шкале наименований не применяются арифметические операции.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Шкала порядка (ординарная, ранговая, </w:t>
      </w:r>
      <w:proofErr w:type="spellStart"/>
      <w:r w:rsidRPr="00593890">
        <w:rPr>
          <w:rFonts w:ascii="Times New Roman" w:eastAsia="Times New Roman" w:hAnsi="Times New Roman" w:cs="Times New Roman"/>
          <w:sz w:val="24"/>
          <w:szCs w:val="24"/>
        </w:rPr>
        <w:t>неметрическая</w:t>
      </w:r>
      <w:proofErr w:type="spellEnd"/>
      <w:r w:rsidRPr="00593890">
        <w:rPr>
          <w:rFonts w:ascii="Times New Roman" w:eastAsia="Times New Roman" w:hAnsi="Times New Roman" w:cs="Times New Roman"/>
          <w:sz w:val="24"/>
          <w:szCs w:val="24"/>
        </w:rPr>
        <w:t>) образуется, если на подмножестве объектов реализовано одно бинарное отношение-порядок (отношение не больше и не меньше). На шкале порядка объект может находиться между двумя другими и соблюдается правило транзитивности: если «А» больше «В», а «В» больше «С», то «А» больше «С». В шкале порядка можно применять операции «больше», «меньше», «равно».</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Шкала интервалов (метрическая) определяет величину различий между объектами в проявлении свойства. С помощью шкалы можно сравнивать два объекта. При этом выясняется, насколько интенсивно выражено определенное свойство у одного объекта по сравнению с другим. В данной шкале применимы все статистики, основанные на вычислении среднего, оценке среднеквадратичного отклонения, расчете коэффициента корреляции.</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Шкала отношений (метрическая) – это шкала, классифицирующая объекты или субъекты пропорционально степени выраженности измеряемого свойства. Классы обозначаются числами, которые пропорциональны друг другу. Эта шкала отличается от шкалы интервалов тем, что в ней определено положение «естественного» нуля.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Кроме этих типов шкал существуют и другие. Об этих шкалах и о возможных вариантах шкальных преобразований можно прочитать в специальной литературе.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Определение того, в какой шкале измерено свойство, является ключевым моментом анализа любых данных, так как последующие шаги, связанные с математической обработкой данных, зависят именно от этого факта.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В психологии используются </w:t>
      </w:r>
      <w:r w:rsidRPr="00593890">
        <w:rPr>
          <w:rFonts w:ascii="Times New Roman" w:eastAsia="Times New Roman" w:hAnsi="Times New Roman" w:cs="Times New Roman"/>
          <w:i/>
          <w:sz w:val="24"/>
          <w:szCs w:val="24"/>
        </w:rPr>
        <w:t>параметрические</w:t>
      </w:r>
      <w:r w:rsidRPr="00593890">
        <w:rPr>
          <w:rFonts w:ascii="Times New Roman" w:eastAsia="Times New Roman" w:hAnsi="Times New Roman" w:cs="Times New Roman"/>
          <w:sz w:val="24"/>
          <w:szCs w:val="24"/>
        </w:rPr>
        <w:t xml:space="preserve"> и </w:t>
      </w:r>
      <w:r w:rsidRPr="00593890">
        <w:rPr>
          <w:rFonts w:ascii="Times New Roman" w:eastAsia="Times New Roman" w:hAnsi="Times New Roman" w:cs="Times New Roman"/>
          <w:i/>
          <w:sz w:val="24"/>
          <w:szCs w:val="24"/>
        </w:rPr>
        <w:t>непараметрические</w:t>
      </w:r>
      <w:r w:rsidRPr="00593890">
        <w:rPr>
          <w:rFonts w:ascii="Times New Roman" w:eastAsia="Times New Roman" w:hAnsi="Times New Roman" w:cs="Times New Roman"/>
          <w:sz w:val="24"/>
          <w:szCs w:val="24"/>
        </w:rPr>
        <w:t xml:space="preserve"> математические методы.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Сравнение двух выборок по признаку, измеренному в метрической шкале, обычно предполагает сравнение средних значений с использованием </w:t>
      </w:r>
      <w:r w:rsidRPr="00593890">
        <w:rPr>
          <w:rFonts w:ascii="Times New Roman" w:eastAsia="Times New Roman" w:hAnsi="Times New Roman" w:cs="Times New Roman"/>
          <w:i/>
          <w:sz w:val="24"/>
          <w:szCs w:val="24"/>
        </w:rPr>
        <w:t>параметрического</w:t>
      </w:r>
      <w:r w:rsidRPr="00593890">
        <w:rPr>
          <w:rFonts w:ascii="Times New Roman" w:eastAsia="Times New Roman" w:hAnsi="Times New Roman" w:cs="Times New Roman"/>
          <w:sz w:val="24"/>
          <w:szCs w:val="24"/>
        </w:rPr>
        <w:t xml:space="preserve"> критерия t-Стьюдента. Следует различать три ситуации по соотношению выборок между собой: случай независимых и зависимых выборок (измерений признака) и дополнительно – случай сравнения одного среднего значения с заданной величиной (критерий r-Стьюдента для одной выборки).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К параметрическим методам относится и сравнение дисперсий двух выборок по критерию F-Фишера. Иногда этот метод приводит к ценным содержательным выводам, а в случае сравнения средних для независимых выборов сравнение дисперсий является обязательной процедурой.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lastRenderedPageBreak/>
        <w:t xml:space="preserve">При сравнении средних или дисперсии двух выборок проверяется ненаправленная статистическая гипотеза о равенстве средних (дисперсий) генеральной совокупности. Соответственно, при ее отклонении допустимо принятие двусторонней альтернативы о конкретном направлении различий в соответствии с соотношением выборочных средних (дисперсий). Для принятия статистического решения в таких случаях применяются двусторонние критерии и, соответственно, критические значения для проверки ненаправленных альтернатив.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К методам сравнения выборок при проверке статистических гипотез о различии выборок по уровню выраженности признака, измеренного в качественной шкале, относятся </w:t>
      </w:r>
      <w:r w:rsidRPr="00593890">
        <w:rPr>
          <w:rFonts w:ascii="Times New Roman" w:eastAsia="Times New Roman" w:hAnsi="Times New Roman" w:cs="Times New Roman"/>
          <w:i/>
          <w:sz w:val="24"/>
          <w:szCs w:val="24"/>
        </w:rPr>
        <w:t>непараметрические методы</w:t>
      </w:r>
      <w:r w:rsidRPr="00593890">
        <w:rPr>
          <w:rFonts w:ascii="Times New Roman" w:eastAsia="Times New Roman" w:hAnsi="Times New Roman" w:cs="Times New Roman"/>
          <w:sz w:val="24"/>
          <w:szCs w:val="24"/>
        </w:rPr>
        <w:t xml:space="preserve">. Непараметрические методы сравнения выборок являются аналогами параметрических методов сравнения средних значений. И почти каждый параметрический метод сравнения средних может быть при необходимости заменен своим непараметрическим аналогом либо сочетанием непараметрических методов.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Непараметрические методы заметно проще в вычислительном отношении, чем их параметрические аналоги. До недавнего прошлого простота вычислений имела существенное значение при обработке данных «вручную». Компьютерная обработка снимает эту проблему. Поэтому при выборе между параметрическими и непараметрическими методами следует исходить из свойств самих данных.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Непараметрические аналоги параметрических методов сравнения выборок применяются в случаях, когда не выполняются основные предположения, лежащие в основе параметрических методов сравнения средних значений.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При решении вопроса о выборе параметрического или непараметрического метода сравнения необходимо иметь в виду, что параметрические методы обладают заведомо большей чувствительностью, чем их непараметрические аналоги. Поэтому исходной ситуацией является выбор параметрического метода. И решение о применении непараметрического метода становится оправданным, если не выполняются исходные предположения, лежащие в основе применения параметрического метода. </w:t>
      </w:r>
    </w:p>
    <w:p w:rsidR="00593890" w:rsidRPr="00593890" w:rsidRDefault="00593890" w:rsidP="00593890">
      <w:pPr>
        <w:pStyle w:val="a3"/>
        <w:ind w:firstLine="567"/>
        <w:jc w:val="both"/>
        <w:rPr>
          <w:rFonts w:ascii="Times New Roman" w:eastAsia="Times New Roman" w:hAnsi="Times New Roman" w:cs="Times New Roman"/>
          <w:i/>
          <w:sz w:val="24"/>
          <w:szCs w:val="24"/>
        </w:rPr>
      </w:pPr>
      <w:r w:rsidRPr="00593890">
        <w:rPr>
          <w:rFonts w:ascii="Times New Roman" w:eastAsia="Times New Roman" w:hAnsi="Times New Roman" w:cs="Times New Roman"/>
          <w:i/>
          <w:sz w:val="24"/>
          <w:szCs w:val="24"/>
        </w:rPr>
        <w:t xml:space="preserve">Условия, когда применение непараметрических методов является оправданным: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1) есть основания считать, что распределение значений признака в генеральной совокупности не соответствует нормальному закону;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2) есть сомнения в нормальности распределения признака в генеральной совокупности, но выборка слишком мала, чтобы по выборочному распределению судить о распределении в генеральной совокупности;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3) не выполняется требование гомогенности дисперсии при сравнении средних значений для независимых выборок.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На практике преимущество непараметрических методов наиболее заметно, когда в данных имеются выбросы (экстремально большие или малые значения). Если размер выборки очень велик (больше 100), то непараметрические методы сравнения использовать нецелесообразно, даже если не выполняются некоторые исходные предположения применения параметрических методов. С другой стороны, если объемы сравниваемых выборок очень малы (10 и меньше), то результаты применения непараметрических методов можно рассматривать лишь как предварительные. </w:t>
      </w:r>
    </w:p>
    <w:p w:rsidR="00593890" w:rsidRPr="00593890" w:rsidRDefault="00593890" w:rsidP="00593890">
      <w:pPr>
        <w:pStyle w:val="a3"/>
        <w:ind w:firstLine="567"/>
        <w:jc w:val="both"/>
        <w:rPr>
          <w:rFonts w:ascii="Times New Roman" w:eastAsia="Times New Roman" w:hAnsi="Times New Roman" w:cs="Times New Roman"/>
          <w:sz w:val="24"/>
          <w:szCs w:val="24"/>
        </w:rPr>
      </w:pPr>
      <w:r w:rsidRPr="00593890">
        <w:rPr>
          <w:rFonts w:ascii="Times New Roman" w:eastAsia="Times New Roman" w:hAnsi="Times New Roman" w:cs="Times New Roman"/>
          <w:sz w:val="24"/>
          <w:szCs w:val="24"/>
        </w:rPr>
        <w:t xml:space="preserve">Структура исходных </w:t>
      </w:r>
      <w:proofErr w:type="gramStart"/>
      <w:r w:rsidRPr="00593890">
        <w:rPr>
          <w:rFonts w:ascii="Times New Roman" w:eastAsia="Times New Roman" w:hAnsi="Times New Roman" w:cs="Times New Roman"/>
          <w:sz w:val="24"/>
          <w:szCs w:val="24"/>
        </w:rPr>
        <w:t>данных</w:t>
      </w:r>
      <w:proofErr w:type="gramEnd"/>
      <w:r w:rsidRPr="00593890">
        <w:rPr>
          <w:rFonts w:ascii="Times New Roman" w:eastAsia="Times New Roman" w:hAnsi="Times New Roman" w:cs="Times New Roman"/>
          <w:sz w:val="24"/>
          <w:szCs w:val="24"/>
        </w:rPr>
        <w:t xml:space="preserve"> и интерпретация результатов применения для параметрических методов и их непараметрических аналогов являются идентичными. При сравнении выборок с использованием непараметрических или параметрических критериев обычно проверяются ненаправленные статистические гипотезы. Основная (нулевая) статистическая гипотеза при этом содержит утверждение об идентичности генеральных совокупностей (из которых извлечены выборки) по уровню выраженности изучаемого признака. Соответственно, при ее отклонении допустимо принятие двусторонней альтернативы о конкретном направлении различий в соответствии с выборочными данными. Для принятия статистического решения в таких случаях применяются </w:t>
      </w:r>
      <w:r w:rsidRPr="00593890">
        <w:rPr>
          <w:rFonts w:ascii="Times New Roman" w:eastAsia="Times New Roman" w:hAnsi="Times New Roman" w:cs="Times New Roman"/>
          <w:sz w:val="24"/>
          <w:szCs w:val="24"/>
        </w:rPr>
        <w:lastRenderedPageBreak/>
        <w:t xml:space="preserve">двусторонние критерии и, соответственно, критические значения для проверки ненаправленных альтернатив. </w:t>
      </w:r>
    </w:p>
    <w:p w:rsidR="00593890" w:rsidRDefault="00593890" w:rsidP="00593890">
      <w:pPr>
        <w:pStyle w:val="a3"/>
        <w:ind w:firstLine="567"/>
        <w:jc w:val="both"/>
        <w:rPr>
          <w:rFonts w:ascii="Times New Roman" w:hAnsi="Times New Roman" w:cs="Times New Roman"/>
          <w:b/>
          <w:sz w:val="24"/>
          <w:szCs w:val="24"/>
        </w:rPr>
      </w:pPr>
    </w:p>
    <w:p w:rsidR="00593890" w:rsidRPr="00593890" w:rsidRDefault="00593890" w:rsidP="00593890">
      <w:pPr>
        <w:pStyle w:val="a3"/>
        <w:ind w:firstLine="567"/>
        <w:jc w:val="both"/>
        <w:rPr>
          <w:rFonts w:ascii="Times New Roman" w:hAnsi="Times New Roman" w:cs="Times New Roman"/>
          <w:b/>
          <w:sz w:val="24"/>
          <w:szCs w:val="24"/>
        </w:rPr>
      </w:pPr>
      <w:r w:rsidRPr="00593890">
        <w:rPr>
          <w:rFonts w:ascii="Times New Roman" w:hAnsi="Times New Roman" w:cs="Times New Roman"/>
          <w:b/>
          <w:sz w:val="24"/>
          <w:szCs w:val="24"/>
        </w:rPr>
        <w:t>МЕРЫ ЦЕНТРАЛЬНОЙ ТЕНДЕНЦИИ</w:t>
      </w:r>
    </w:p>
    <w:p w:rsidR="00593890" w:rsidRDefault="00593890" w:rsidP="00593890">
      <w:pPr>
        <w:pStyle w:val="a3"/>
        <w:ind w:firstLine="567"/>
        <w:jc w:val="both"/>
        <w:rPr>
          <w:rFonts w:ascii="Times New Roman" w:hAnsi="Times New Roman" w:cs="Times New Roman"/>
          <w:color w:val="000000"/>
          <w:sz w:val="24"/>
          <w:szCs w:val="24"/>
        </w:rPr>
      </w:pPr>
      <w:r w:rsidRPr="00593890">
        <w:rPr>
          <w:rFonts w:ascii="Times New Roman" w:hAnsi="Times New Roman" w:cs="Times New Roman"/>
          <w:b/>
          <w:color w:val="000000"/>
          <w:sz w:val="24"/>
          <w:szCs w:val="24"/>
        </w:rPr>
        <w:t>(</w:t>
      </w:r>
      <w:proofErr w:type="spellStart"/>
      <w:r w:rsidRPr="00593890">
        <w:rPr>
          <w:rFonts w:ascii="Times New Roman" w:hAnsi="Times New Roman" w:cs="Times New Roman"/>
          <w:b/>
          <w:color w:val="000000"/>
          <w:sz w:val="24"/>
          <w:szCs w:val="24"/>
        </w:rPr>
        <w:t>measures</w:t>
      </w:r>
      <w:proofErr w:type="spellEnd"/>
      <w:r w:rsidRPr="00593890">
        <w:rPr>
          <w:rFonts w:ascii="Times New Roman" w:hAnsi="Times New Roman" w:cs="Times New Roman"/>
          <w:b/>
          <w:color w:val="000000"/>
          <w:sz w:val="24"/>
          <w:szCs w:val="24"/>
        </w:rPr>
        <w:t> </w:t>
      </w:r>
      <w:proofErr w:type="spellStart"/>
      <w:r w:rsidRPr="00593890">
        <w:rPr>
          <w:rFonts w:ascii="Times New Roman" w:hAnsi="Times New Roman" w:cs="Times New Roman"/>
          <w:b/>
          <w:color w:val="000000"/>
          <w:sz w:val="24"/>
          <w:szCs w:val="24"/>
        </w:rPr>
        <w:t>of</w:t>
      </w:r>
      <w:proofErr w:type="spellEnd"/>
      <w:r w:rsidRPr="00593890">
        <w:rPr>
          <w:rFonts w:ascii="Times New Roman" w:hAnsi="Times New Roman" w:cs="Times New Roman"/>
          <w:b/>
          <w:color w:val="000000"/>
          <w:sz w:val="24"/>
          <w:szCs w:val="24"/>
        </w:rPr>
        <w:t> </w:t>
      </w:r>
      <w:proofErr w:type="spellStart"/>
      <w:r w:rsidRPr="00593890">
        <w:rPr>
          <w:rFonts w:ascii="Times New Roman" w:hAnsi="Times New Roman" w:cs="Times New Roman"/>
          <w:b/>
          <w:color w:val="000000"/>
          <w:sz w:val="24"/>
          <w:szCs w:val="24"/>
        </w:rPr>
        <w:t>central</w:t>
      </w:r>
      <w:proofErr w:type="spellEnd"/>
      <w:r w:rsidRPr="00593890">
        <w:rPr>
          <w:rFonts w:ascii="Times New Roman" w:hAnsi="Times New Roman" w:cs="Times New Roman"/>
          <w:b/>
          <w:color w:val="000000"/>
          <w:sz w:val="24"/>
          <w:szCs w:val="24"/>
        </w:rPr>
        <w:t> </w:t>
      </w:r>
      <w:proofErr w:type="spellStart"/>
      <w:proofErr w:type="gramStart"/>
      <w:r w:rsidRPr="00593890">
        <w:rPr>
          <w:rFonts w:ascii="Times New Roman" w:hAnsi="Times New Roman" w:cs="Times New Roman"/>
          <w:b/>
          <w:color w:val="000000"/>
          <w:sz w:val="24"/>
          <w:szCs w:val="24"/>
        </w:rPr>
        <w:t>tendency</w:t>
      </w:r>
      <w:proofErr w:type="spellEnd"/>
      <w:r w:rsidRPr="00593890">
        <w:rPr>
          <w:rFonts w:ascii="Times New Roman" w:hAnsi="Times New Roman" w:cs="Times New Roman"/>
          <w:b/>
          <w:color w:val="000000"/>
          <w:sz w:val="24"/>
          <w:szCs w:val="24"/>
        </w:rPr>
        <w:t>)</w:t>
      </w:r>
      <w:r w:rsidRPr="00593890">
        <w:rPr>
          <w:rFonts w:ascii="Times New Roman" w:hAnsi="Times New Roman" w:cs="Times New Roman"/>
          <w:color w:val="000000"/>
          <w:sz w:val="24"/>
          <w:szCs w:val="24"/>
        </w:rPr>
        <w:t xml:space="preserve">  различные</w:t>
      </w:r>
      <w:proofErr w:type="gramEnd"/>
      <w:r w:rsidRPr="00593890">
        <w:rPr>
          <w:rFonts w:ascii="Times New Roman" w:hAnsi="Times New Roman" w:cs="Times New Roman"/>
          <w:color w:val="000000"/>
          <w:sz w:val="24"/>
          <w:szCs w:val="24"/>
        </w:rPr>
        <w:t> способы осмысления центральной или средней позиции группы наблюдений, чисел и т.д. Имеются три меры: </w:t>
      </w:r>
      <w:hyperlink r:id="rId5" w:history="1">
        <w:r w:rsidRPr="00593890">
          <w:rPr>
            <w:rFonts w:ascii="Times New Roman" w:hAnsi="Times New Roman" w:cs="Times New Roman"/>
            <w:sz w:val="24"/>
            <w:szCs w:val="24"/>
            <w:shd w:val="pct15" w:color="auto" w:fill="FFFFFF"/>
          </w:rPr>
          <w:t>мода</w:t>
        </w:r>
      </w:hyperlink>
      <w:r w:rsidRPr="00593890">
        <w:rPr>
          <w:rFonts w:ascii="Times New Roman" w:hAnsi="Times New Roman" w:cs="Times New Roman"/>
          <w:sz w:val="24"/>
          <w:szCs w:val="24"/>
          <w:shd w:val="pct15" w:color="auto" w:fill="FFFFFF"/>
        </w:rPr>
        <w:t>,</w:t>
      </w:r>
      <w:r w:rsidRPr="00593890">
        <w:rPr>
          <w:rFonts w:ascii="Times New Roman" w:hAnsi="Times New Roman" w:cs="Times New Roman"/>
          <w:color w:val="000000"/>
          <w:sz w:val="24"/>
          <w:szCs w:val="24"/>
        </w:rPr>
        <w:t> медиана и среднее. Мода — наиболее частое значение. Медиана — значение, занимающее центральное положение, имея множество величин как ниже, так и выше себя. Среднее (чаще называемое средней величиной) вычисляется путем суммирования всех индивидуальных значений и деления суммы на число случаев или наблюдений. Иногда совокупность наблюдений выдает </w:t>
      </w:r>
      <w:hyperlink r:id="rId6" w:history="1">
        <w:r w:rsidRPr="00593890">
          <w:rPr>
            <w:rFonts w:ascii="Times New Roman" w:hAnsi="Times New Roman" w:cs="Times New Roman"/>
            <w:sz w:val="24"/>
            <w:szCs w:val="24"/>
          </w:rPr>
          <w:t>бимодальное </w:t>
        </w:r>
        <w:proofErr w:type="gramStart"/>
        <w:r w:rsidRPr="00593890">
          <w:rPr>
            <w:rFonts w:ascii="Times New Roman" w:hAnsi="Times New Roman" w:cs="Times New Roman"/>
            <w:sz w:val="24"/>
            <w:szCs w:val="24"/>
          </w:rPr>
          <w:t>распределение</w:t>
        </w:r>
      </w:hyperlink>
      <w:r w:rsidRPr="00593890">
        <w:rPr>
          <w:rFonts w:ascii="Times New Roman" w:hAnsi="Times New Roman" w:cs="Times New Roman"/>
          <w:sz w:val="24"/>
          <w:szCs w:val="24"/>
        </w:rPr>
        <w:t> </w:t>
      </w:r>
      <w:r w:rsidRPr="00593890">
        <w:rPr>
          <w:rFonts w:ascii="Times New Roman" w:hAnsi="Times New Roman" w:cs="Times New Roman"/>
          <w:color w:val="000000"/>
          <w:sz w:val="24"/>
          <w:szCs w:val="24"/>
        </w:rPr>
        <w:t> (</w:t>
      </w:r>
      <w:proofErr w:type="gramEnd"/>
      <w:r w:rsidRPr="00593890">
        <w:rPr>
          <w:rFonts w:ascii="Times New Roman" w:hAnsi="Times New Roman" w:cs="Times New Roman"/>
          <w:color w:val="000000"/>
          <w:sz w:val="24"/>
          <w:szCs w:val="24"/>
        </w:rPr>
        <w:t>где две разные величины встречаются наиболее часто). Кроме того, при наличии равного числа наблюдений центрального значения медианы нет. В этом случае ее проводят на полпути между двумя центрально расположенными значениями. Если в распределении много значений, медиана приблизительно вычисляется путем интерполяции. Данные сначала группируются в совокупность числа частот, а за нее принимают расположенные внутри средней группы, и математически определяют ее положение от процента случаев более низких и более высоких частот. </w:t>
      </w:r>
    </w:p>
    <w:p w:rsidR="00593890" w:rsidRPr="00593890" w:rsidRDefault="00593890" w:rsidP="00593890">
      <w:pPr>
        <w:pStyle w:val="a3"/>
        <w:ind w:firstLine="567"/>
        <w:jc w:val="both"/>
        <w:rPr>
          <w:rFonts w:ascii="Times New Roman" w:hAnsi="Times New Roman" w:cs="Times New Roman"/>
          <w:color w:val="000000"/>
          <w:sz w:val="24"/>
          <w:szCs w:val="24"/>
        </w:rPr>
      </w:pPr>
      <w:r w:rsidRPr="00593890">
        <w:rPr>
          <w:rFonts w:ascii="Times New Roman" w:hAnsi="Times New Roman" w:cs="Times New Roman"/>
          <w:color w:val="000000"/>
          <w:sz w:val="24"/>
          <w:szCs w:val="24"/>
        </w:rPr>
        <w:t>Выбор применяемой меры центральной </w:t>
      </w:r>
      <w:proofErr w:type="gramStart"/>
      <w:r w:rsidRPr="00593890">
        <w:rPr>
          <w:rFonts w:ascii="Times New Roman" w:hAnsi="Times New Roman" w:cs="Times New Roman"/>
          <w:color w:val="000000"/>
          <w:sz w:val="24"/>
          <w:szCs w:val="24"/>
        </w:rPr>
        <w:t>тенденции  зависит</w:t>
      </w:r>
      <w:proofErr w:type="gramEnd"/>
      <w:r w:rsidRPr="00593890">
        <w:rPr>
          <w:rFonts w:ascii="Times New Roman" w:hAnsi="Times New Roman" w:cs="Times New Roman"/>
          <w:color w:val="000000"/>
          <w:sz w:val="24"/>
          <w:szCs w:val="24"/>
        </w:rPr>
        <w:t> от двух факторов: используемых уровней измерения (см. Критерии и </w:t>
      </w:r>
      <w:hyperlink r:id="rId7" w:history="1">
        <w:r w:rsidRPr="00593890">
          <w:rPr>
            <w:rFonts w:ascii="Times New Roman" w:hAnsi="Times New Roman" w:cs="Times New Roman"/>
            <w:sz w:val="24"/>
            <w:szCs w:val="24"/>
          </w:rPr>
          <w:t>уровни измерения</w:t>
        </w:r>
      </w:hyperlink>
      <w:r w:rsidRPr="00593890">
        <w:rPr>
          <w:rFonts w:ascii="Times New Roman" w:hAnsi="Times New Roman" w:cs="Times New Roman"/>
          <w:sz w:val="24"/>
          <w:szCs w:val="24"/>
        </w:rPr>
        <w:t>)  </w:t>
      </w:r>
      <w:r w:rsidRPr="00593890">
        <w:rPr>
          <w:rFonts w:ascii="Times New Roman" w:hAnsi="Times New Roman" w:cs="Times New Roman"/>
          <w:color w:val="000000"/>
          <w:sz w:val="24"/>
          <w:szCs w:val="24"/>
        </w:rPr>
        <w:t>и величины дисперсии в совокупности наблюдений. Там, где используется мера номинального уровня, следует рассчитывать только моду. Например, если числовые величины были назначены различным типам размещения, мода покажет, который из них наиболее распространенный, но и среднее, и медиана были бы лишены значений. Медиана лучше всего подходит к мерам порядкового уровня, где относительные расстояния между категориями не известны (хотя надо сказать, что многие социальные ученые прибегают к среднему, когда имеют дело с переменными порядкового уровня. Ведь тогда можно провести большое количество статистических тестов). Наконец, среднему, как правило, отдается предпочтение при мерах интервального уровня, кроме тех случаев, в которых имеется ряд предельных значений, искажающих распределение. Например, средние доходы группы респондентов легко исказить, включив в </w:t>
      </w:r>
      <w:bookmarkStart w:id="0" w:name="_GoBack"/>
      <w:r w:rsidRPr="0078347F">
        <w:rPr>
          <w:rFonts w:ascii="Times New Roman" w:hAnsi="Times New Roman" w:cs="Times New Roman"/>
          <w:sz w:val="24"/>
          <w:szCs w:val="24"/>
        </w:rPr>
        <w:fldChar w:fldCharType="begin"/>
      </w:r>
      <w:r w:rsidRPr="0078347F">
        <w:rPr>
          <w:rFonts w:ascii="Times New Roman" w:hAnsi="Times New Roman" w:cs="Times New Roman"/>
          <w:sz w:val="24"/>
          <w:szCs w:val="24"/>
        </w:rPr>
        <w:instrText xml:space="preserve"> HYPERLINK "http://explanatory_sociological.academic.ru/1049/%D0%9C%D0%9E%D0%94%D0%95%D0%9B%D0%AC" </w:instrText>
      </w:r>
      <w:r w:rsidRPr="0078347F">
        <w:rPr>
          <w:rFonts w:ascii="Times New Roman" w:hAnsi="Times New Roman" w:cs="Times New Roman"/>
          <w:sz w:val="24"/>
          <w:szCs w:val="24"/>
        </w:rPr>
        <w:fldChar w:fldCharType="separate"/>
      </w:r>
      <w:r w:rsidRPr="0078347F">
        <w:rPr>
          <w:rFonts w:ascii="Times New Roman" w:hAnsi="Times New Roman" w:cs="Times New Roman"/>
          <w:sz w:val="24"/>
          <w:szCs w:val="24"/>
        </w:rPr>
        <w:t>модель</w:t>
      </w:r>
      <w:r w:rsidRPr="0078347F">
        <w:rPr>
          <w:rFonts w:ascii="Times New Roman" w:hAnsi="Times New Roman" w:cs="Times New Roman"/>
          <w:sz w:val="24"/>
          <w:szCs w:val="24"/>
        </w:rPr>
        <w:fldChar w:fldCharType="end"/>
      </w:r>
      <w:r w:rsidRPr="0078347F">
        <w:rPr>
          <w:rFonts w:ascii="Times New Roman" w:hAnsi="Times New Roman" w:cs="Times New Roman"/>
          <w:sz w:val="24"/>
          <w:szCs w:val="24"/>
        </w:rPr>
        <w:t> </w:t>
      </w:r>
      <w:bookmarkEnd w:id="0"/>
      <w:r w:rsidRPr="00593890">
        <w:rPr>
          <w:rFonts w:ascii="Times New Roman" w:hAnsi="Times New Roman" w:cs="Times New Roman"/>
          <w:color w:val="000000"/>
          <w:sz w:val="24"/>
          <w:szCs w:val="24"/>
        </w:rPr>
        <w:t>нескольких получателей высоких заработков. Тогда лучше применять медиану, которая пригодна и к сгруппированным данным с открытой "самой высокой" категорией. Так, доход мог бы быть сгруппирован таким образом, что все получают по 100 тыс. ф. ст. в год объединены вместе, и нет верхнего предела заработка у людей данной категории. Тогда среднее не может быть рассчитано, а величина медианы оценивается путем интерполяции, упомянутой выше. См. также Меры дисперсии.</w:t>
      </w:r>
    </w:p>
    <w:p w:rsidR="00593890" w:rsidRPr="00593890" w:rsidRDefault="00593890" w:rsidP="00593890">
      <w:pPr>
        <w:pStyle w:val="a3"/>
        <w:ind w:firstLine="567"/>
        <w:jc w:val="both"/>
        <w:rPr>
          <w:rFonts w:ascii="Times New Roman" w:hAnsi="Times New Roman" w:cs="Times New Roman"/>
          <w:b/>
          <w:sz w:val="24"/>
          <w:szCs w:val="24"/>
        </w:rPr>
      </w:pP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b/>
          <w:sz w:val="24"/>
          <w:szCs w:val="24"/>
        </w:rPr>
        <w:t>Мера центральной тенденции</w:t>
      </w:r>
      <w:r w:rsidRPr="00593890">
        <w:rPr>
          <w:rFonts w:ascii="Times New Roman" w:hAnsi="Times New Roman" w:cs="Times New Roman"/>
          <w:sz w:val="24"/>
          <w:szCs w:val="24"/>
        </w:rPr>
        <w:t xml:space="preserve"> - это число, характеризующее выборку по уровню выраженности измеренного признака. Они показывают, вокруг каких значений группируется большинство экспериментальных данных. </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Существует три способа определения "центральной тенденции", каждому из которых соответствует своя мера: мода, медиана, выборочное среднее.</w:t>
      </w:r>
    </w:p>
    <w:p w:rsidR="00593890" w:rsidRPr="00593890" w:rsidRDefault="00593890" w:rsidP="00593890">
      <w:pPr>
        <w:pStyle w:val="a3"/>
        <w:ind w:firstLine="567"/>
        <w:jc w:val="both"/>
        <w:rPr>
          <w:rFonts w:ascii="Times New Roman" w:hAnsi="Times New Roman" w:cs="Times New Roman"/>
          <w:b/>
          <w:bCs/>
          <w:sz w:val="24"/>
          <w:szCs w:val="24"/>
        </w:rPr>
      </w:pPr>
      <w:r w:rsidRPr="00593890">
        <w:rPr>
          <w:rFonts w:ascii="Times New Roman" w:hAnsi="Times New Roman" w:cs="Times New Roman"/>
          <w:b/>
          <w:bCs/>
          <w:sz w:val="24"/>
          <w:szCs w:val="24"/>
        </w:rPr>
        <w:t>Мода</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Мода (</w:t>
      </w:r>
      <w:proofErr w:type="spellStart"/>
      <w:r w:rsidRPr="00593890">
        <w:rPr>
          <w:rFonts w:ascii="Times New Roman" w:hAnsi="Times New Roman" w:cs="Times New Roman"/>
          <w:sz w:val="24"/>
          <w:szCs w:val="24"/>
        </w:rPr>
        <w:t>Mo</w:t>
      </w:r>
      <w:proofErr w:type="spellEnd"/>
      <w:r w:rsidRPr="00593890">
        <w:rPr>
          <w:rFonts w:ascii="Times New Roman" w:hAnsi="Times New Roman" w:cs="Times New Roman"/>
          <w:sz w:val="24"/>
          <w:szCs w:val="24"/>
        </w:rPr>
        <w:t>) - это такое значение из множества измерений, которое встречается наиболее часто. Моде, или модальному интервалу признака, соответствует наибольший подъем (вершина) графика распределения частот. Если график распределения частот имеет одну вершину, то такое распределение называется унимодальным. </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Когда два соседних значений встречаются одинаково часто и чаще чем любое другое значение, мода есть среднее этих двух значений.</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Распределение может и не иметь моду. Когда все значения встречаются одинаково часто, принято считать, что такое распределение не имеет моды.</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b/>
          <w:bCs/>
          <w:i/>
          <w:iCs/>
          <w:sz w:val="24"/>
          <w:szCs w:val="24"/>
          <w:bdr w:val="none" w:sz="0" w:space="0" w:color="auto" w:frame="1"/>
        </w:rPr>
        <w:t>Пример:</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Допустим у нас есть ряд значений {4,5,8,2,6,5} мода этих значений будет равна 5.</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lastRenderedPageBreak/>
        <w:t>Или у нас есть другой ряд {4,3,1,8,9,0,6,1,9}.  В нем два числа встречаются одинаковое количество раз - это 1 и 9. Тогда мода этой выборки будет 5, потому, что это среднее значение между числами 1 и 9.</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Ну а в этом ряду значений {1,8,4,8,0,0,1,4} моды нет, т.к. все значения встречаются одинаковое количество раз.</w:t>
      </w:r>
    </w:p>
    <w:p w:rsidR="00593890" w:rsidRPr="00593890" w:rsidRDefault="00593890" w:rsidP="00593890">
      <w:pPr>
        <w:pStyle w:val="a3"/>
        <w:ind w:firstLine="567"/>
        <w:jc w:val="both"/>
        <w:rPr>
          <w:rFonts w:ascii="Times New Roman" w:hAnsi="Times New Roman" w:cs="Times New Roman"/>
          <w:b/>
          <w:bCs/>
          <w:sz w:val="24"/>
          <w:szCs w:val="24"/>
        </w:rPr>
      </w:pPr>
      <w:r w:rsidRPr="00593890">
        <w:rPr>
          <w:rFonts w:ascii="Times New Roman" w:hAnsi="Times New Roman" w:cs="Times New Roman"/>
          <w:b/>
          <w:bCs/>
          <w:sz w:val="24"/>
          <w:szCs w:val="24"/>
        </w:rPr>
        <w:t>Медиана</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Медиана (</w:t>
      </w:r>
      <w:proofErr w:type="spellStart"/>
      <w:r w:rsidRPr="00593890">
        <w:rPr>
          <w:rFonts w:ascii="Times New Roman" w:hAnsi="Times New Roman" w:cs="Times New Roman"/>
          <w:sz w:val="24"/>
          <w:szCs w:val="24"/>
        </w:rPr>
        <w:t>Me</w:t>
      </w:r>
      <w:proofErr w:type="spellEnd"/>
      <w:r w:rsidRPr="00593890">
        <w:rPr>
          <w:rFonts w:ascii="Times New Roman" w:hAnsi="Times New Roman" w:cs="Times New Roman"/>
          <w:sz w:val="24"/>
          <w:szCs w:val="24"/>
        </w:rPr>
        <w:t>) - это такое значение признака, которое делит упорядоченное (ранжированное) множество данных пополам так, что одна половина всех значений меньше медианы, а другая - больше. Таким образом, первым шагом при определении медианы является упорядочивание (ранжирование) всех значений по возрастанию или убыванию. Далее медиана определяется следующим образом: </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если данные содержат нечетное число значений, то медиана - это центральное значение;</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если данные содержат четное число значений, то медиана - это точка, посредине между двумя центральными значениями. </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b/>
          <w:bCs/>
          <w:i/>
          <w:iCs/>
          <w:sz w:val="24"/>
          <w:szCs w:val="24"/>
          <w:bdr w:val="none" w:sz="0" w:space="0" w:color="auto" w:frame="1"/>
        </w:rPr>
        <w:t>Пример:</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Допустим у нас есть ряд значений с нечетным количеством элементов {1,7,3,9,2,6,0}, чтобы узнать медиану нам нужно сначала упорядочить значения по возрастанию или убыванию. Например, вот так - {0,1,2,3,6,7,9}. Теперь наглядно видно, что мода равна 3, потому что это центральное значение выборки.</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 xml:space="preserve">Или, допустим, у нас есть ряд с четным </w:t>
      </w:r>
      <w:proofErr w:type="gramStart"/>
      <w:r w:rsidRPr="00593890">
        <w:rPr>
          <w:rFonts w:ascii="Times New Roman" w:hAnsi="Times New Roman" w:cs="Times New Roman"/>
          <w:sz w:val="24"/>
          <w:szCs w:val="24"/>
        </w:rPr>
        <w:t>количеством  элементов</w:t>
      </w:r>
      <w:proofErr w:type="gramEnd"/>
      <w:r w:rsidRPr="00593890">
        <w:rPr>
          <w:rFonts w:ascii="Times New Roman" w:hAnsi="Times New Roman" w:cs="Times New Roman"/>
          <w:sz w:val="24"/>
          <w:szCs w:val="24"/>
        </w:rPr>
        <w:t xml:space="preserve"> {5,9,2,7,7,4,0,1}. Упорядочиваем значения {0,1,2,4,5,7,7,9}. Медиана этого ряда находиться между значениями 4 и 5. Значит, нам нужно рассчитать среднее для этих значений. Получаем 4,5. </w:t>
      </w:r>
    </w:p>
    <w:p w:rsidR="00593890" w:rsidRPr="00593890" w:rsidRDefault="00593890" w:rsidP="00593890">
      <w:pPr>
        <w:pStyle w:val="a3"/>
        <w:ind w:firstLine="567"/>
        <w:jc w:val="both"/>
        <w:rPr>
          <w:rFonts w:ascii="Times New Roman" w:hAnsi="Times New Roman" w:cs="Times New Roman"/>
          <w:b/>
          <w:bCs/>
          <w:sz w:val="24"/>
          <w:szCs w:val="24"/>
        </w:rPr>
      </w:pPr>
      <w:r w:rsidRPr="00593890">
        <w:rPr>
          <w:rFonts w:ascii="Times New Roman" w:hAnsi="Times New Roman" w:cs="Times New Roman"/>
          <w:b/>
          <w:bCs/>
          <w:sz w:val="24"/>
          <w:szCs w:val="24"/>
        </w:rPr>
        <w:t>Выборочное среднее</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 xml:space="preserve">Т.к. в психологических исследованиях мы исследуем выборки, нам и среднее надо </w:t>
      </w:r>
      <w:proofErr w:type="spellStart"/>
      <w:r w:rsidRPr="00593890">
        <w:rPr>
          <w:rFonts w:ascii="Times New Roman" w:hAnsi="Times New Roman" w:cs="Times New Roman"/>
          <w:sz w:val="24"/>
          <w:szCs w:val="24"/>
        </w:rPr>
        <w:t>расчитывать</w:t>
      </w:r>
      <w:proofErr w:type="spellEnd"/>
      <w:r w:rsidRPr="00593890">
        <w:rPr>
          <w:rFonts w:ascii="Times New Roman" w:hAnsi="Times New Roman" w:cs="Times New Roman"/>
          <w:sz w:val="24"/>
          <w:szCs w:val="24"/>
        </w:rPr>
        <w:t xml:space="preserve"> по выборке или - выборочное среднее. Выборочное среднее (эмпирическое среднее), является частным случаем среднего арифметического и определяется как сумма всех значений измеренного признака, деленная на количество суммированных значений. </w:t>
      </w:r>
    </w:p>
    <w:p w:rsidR="00593890" w:rsidRPr="00593890" w:rsidRDefault="00593890" w:rsidP="00593890">
      <w:pPr>
        <w:pStyle w:val="a3"/>
        <w:ind w:firstLine="567"/>
        <w:jc w:val="both"/>
        <w:rPr>
          <w:rFonts w:ascii="Times New Roman" w:hAnsi="Times New Roman" w:cs="Times New Roman"/>
          <w:b/>
          <w:bCs/>
          <w:sz w:val="24"/>
          <w:szCs w:val="24"/>
        </w:rPr>
      </w:pPr>
      <w:r w:rsidRPr="00593890">
        <w:rPr>
          <w:rFonts w:ascii="Times New Roman" w:hAnsi="Times New Roman" w:cs="Times New Roman"/>
          <w:b/>
          <w:bCs/>
          <w:sz w:val="24"/>
          <w:szCs w:val="24"/>
        </w:rPr>
        <w:t> </w:t>
      </w:r>
      <w:r w:rsidRPr="00593890">
        <w:rPr>
          <w:rFonts w:ascii="Times New Roman" w:hAnsi="Times New Roman" w:cs="Times New Roman"/>
          <w:b/>
          <w:bCs/>
          <w:sz w:val="24"/>
          <w:szCs w:val="24"/>
          <w:bdr w:val="none" w:sz="0" w:space="0" w:color="auto" w:frame="1"/>
        </w:rPr>
        <w:t>X¯=1n∑i=1nXi</w:t>
      </w:r>
      <w:r w:rsidRPr="00593890">
        <w:rPr>
          <w:rFonts w:ascii="Times New Roman" w:hAnsi="Times New Roman" w:cs="Times New Roman"/>
          <w:b/>
          <w:bCs/>
          <w:sz w:val="24"/>
          <w:szCs w:val="24"/>
        </w:rPr>
        <w:t> </w:t>
      </w:r>
    </w:p>
    <w:p w:rsidR="00593890" w:rsidRPr="00593890" w:rsidRDefault="00593890" w:rsidP="00593890">
      <w:pPr>
        <w:pStyle w:val="a3"/>
        <w:ind w:firstLine="567"/>
        <w:jc w:val="both"/>
        <w:rPr>
          <w:rFonts w:ascii="Times New Roman" w:hAnsi="Times New Roman" w:cs="Times New Roman"/>
          <w:sz w:val="24"/>
          <w:szCs w:val="24"/>
        </w:rPr>
      </w:pPr>
      <w:proofErr w:type="gramStart"/>
      <w:r w:rsidRPr="00593890">
        <w:rPr>
          <w:rFonts w:ascii="Times New Roman" w:hAnsi="Times New Roman" w:cs="Times New Roman"/>
          <w:b/>
          <w:bCs/>
          <w:i/>
          <w:iCs/>
          <w:sz w:val="24"/>
          <w:szCs w:val="24"/>
          <w:bdr w:val="none" w:sz="0" w:space="0" w:color="auto" w:frame="1"/>
        </w:rPr>
        <w:t>Пример:  </w:t>
      </w:r>
      <w:r w:rsidRPr="00593890">
        <w:rPr>
          <w:rFonts w:ascii="Times New Roman" w:hAnsi="Times New Roman" w:cs="Times New Roman"/>
          <w:sz w:val="24"/>
          <w:szCs w:val="24"/>
        </w:rPr>
        <w:t>допустим</w:t>
      </w:r>
      <w:proofErr w:type="gramEnd"/>
      <w:r w:rsidRPr="00593890">
        <w:rPr>
          <w:rFonts w:ascii="Times New Roman" w:hAnsi="Times New Roman" w:cs="Times New Roman"/>
          <w:sz w:val="24"/>
          <w:szCs w:val="24"/>
        </w:rPr>
        <w:t xml:space="preserve"> у нас есть выборка значений {3,4,5,6,7}. Подставляем эти значений в формулу, где n это количество значений и для нашей выборки оно равно 5, мы получим:</w:t>
      </w:r>
    </w:p>
    <w:p w:rsidR="00593890" w:rsidRPr="00593890" w:rsidRDefault="00593890" w:rsidP="00593890">
      <w:pPr>
        <w:pStyle w:val="a3"/>
        <w:ind w:firstLine="567"/>
        <w:jc w:val="both"/>
        <w:rPr>
          <w:rFonts w:ascii="Times New Roman" w:hAnsi="Times New Roman" w:cs="Times New Roman"/>
          <w:b/>
          <w:bCs/>
          <w:sz w:val="24"/>
          <w:szCs w:val="24"/>
        </w:rPr>
      </w:pPr>
      <w:r w:rsidRPr="00593890">
        <w:rPr>
          <w:rFonts w:ascii="Times New Roman" w:hAnsi="Times New Roman" w:cs="Times New Roman"/>
          <w:b/>
          <w:bCs/>
          <w:sz w:val="24"/>
          <w:szCs w:val="24"/>
        </w:rPr>
        <w:t> </w:t>
      </w:r>
      <w:r w:rsidRPr="00593890">
        <w:rPr>
          <w:rFonts w:ascii="Times New Roman" w:hAnsi="Times New Roman" w:cs="Times New Roman"/>
          <w:b/>
          <w:bCs/>
          <w:sz w:val="24"/>
          <w:szCs w:val="24"/>
          <w:bdr w:val="none" w:sz="0" w:space="0" w:color="auto" w:frame="1"/>
        </w:rPr>
        <w:t>X¯=3+4+5+6+75=255=5</w:t>
      </w:r>
      <w:r w:rsidRPr="00593890">
        <w:rPr>
          <w:rFonts w:ascii="Times New Roman" w:hAnsi="Times New Roman" w:cs="Times New Roman"/>
          <w:b/>
          <w:bCs/>
          <w:sz w:val="24"/>
          <w:szCs w:val="24"/>
        </w:rPr>
        <w:t> </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Хотя среднее арифметическое часто используется в качестве средних значений или центральных тенденций, это понятие не относится к робастной статистике, то есть среднее арифметическое подвержено сильному влиянию "больших отклонений". Примечательно, что для распределений с большим коэффициентом асимметрии среднее арифметическое может не соответствовать понятию "среднего", а значения среднего из робастной статистики, например, медиана, может лучше описывать центральную тенденцию.</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 xml:space="preserve">Классическим примером является подсчёт среднего дохода. Арифметическое среднее может быть неправильно истолковано в качестве медианы, из-за чего может быть сделан вывод, что людей с большим доходом больше, чем на самом деле. "Средний" доход истолковывается таким образом, что доходы большинства людей находятся вблизи этого числа. Но этот "средний" доход является выше, чем доходы большинства людей, так как очень высокий доход с большим отклонением от среднего делает сильный перекос среднего арифметического. В отличие от этого, средний доход по медиане "сопротивляется" такому перекосу. Однако этот "средний" доход ничего не говорит о количестве людей вблизи медианного дохода и не говорит ничего о количестве людей вблизи модального дохода. Тем не менее если легкомысленно отнестись к понятиям "среднего" и "большинства", то можно сделать неверный вывод о том, что большинство людей имеют доходы выше, чем они есть на самом деле. </w:t>
      </w:r>
      <w:proofErr w:type="gramStart"/>
      <w:r w:rsidRPr="00593890">
        <w:rPr>
          <w:rFonts w:ascii="Times New Roman" w:hAnsi="Times New Roman" w:cs="Times New Roman"/>
          <w:sz w:val="24"/>
          <w:szCs w:val="24"/>
        </w:rPr>
        <w:t>Например</w:t>
      </w:r>
      <w:proofErr w:type="gramEnd"/>
      <w:r w:rsidRPr="00593890">
        <w:rPr>
          <w:rFonts w:ascii="Times New Roman" w:hAnsi="Times New Roman" w:cs="Times New Roman"/>
          <w:sz w:val="24"/>
          <w:szCs w:val="24"/>
        </w:rPr>
        <w:t>: рассмотрим выборку {1, 2, 2, 2, 3, 9}. Среднее арифметическое равно 3.17.  Но ведь пять значений из шести ниже этого среднего.</w:t>
      </w:r>
    </w:p>
    <w:p w:rsid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lastRenderedPageBreak/>
        <w:t>У симметричного одномерного унимодального распределения выборочное среднее, медиана и мода одинаковы.</w:t>
      </w:r>
    </w:p>
    <w:p w:rsidR="00593890" w:rsidRDefault="00593890" w:rsidP="00593890">
      <w:pPr>
        <w:pStyle w:val="a3"/>
        <w:ind w:firstLine="567"/>
        <w:jc w:val="both"/>
        <w:rPr>
          <w:rFonts w:ascii="Times New Roman" w:hAnsi="Times New Roman" w:cs="Times New Roman"/>
          <w:sz w:val="24"/>
          <w:szCs w:val="24"/>
        </w:rPr>
      </w:pPr>
    </w:p>
    <w:p w:rsidR="00593890" w:rsidRPr="00593890" w:rsidRDefault="00593890" w:rsidP="00593890">
      <w:pPr>
        <w:pStyle w:val="a3"/>
        <w:ind w:firstLine="567"/>
        <w:jc w:val="both"/>
        <w:rPr>
          <w:rFonts w:ascii="Times New Roman" w:hAnsi="Times New Roman" w:cs="Times New Roman"/>
          <w:b/>
          <w:sz w:val="24"/>
          <w:szCs w:val="24"/>
        </w:rPr>
      </w:pPr>
      <w:bookmarkStart w:id="1" w:name="SECTION00091100000000000000"/>
      <w:r w:rsidRPr="00593890">
        <w:rPr>
          <w:rFonts w:ascii="Times New Roman" w:hAnsi="Times New Roman" w:cs="Times New Roman"/>
          <w:b/>
          <w:sz w:val="24"/>
          <w:szCs w:val="24"/>
        </w:rPr>
        <w:t>Меры центральной тенденции</w:t>
      </w:r>
      <w:bookmarkEnd w:id="1"/>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 xml:space="preserve">Рассматривая методы математической статистики, применяемые для обработки данных тестовых исследований, можно выделить </w:t>
      </w:r>
      <w:proofErr w:type="gramStart"/>
      <w:r w:rsidRPr="00593890">
        <w:rPr>
          <w:rFonts w:ascii="Times New Roman" w:hAnsi="Times New Roman" w:cs="Times New Roman"/>
          <w:sz w:val="24"/>
          <w:szCs w:val="24"/>
        </w:rPr>
        <w:t>группу методов</w:t>
      </w:r>
      <w:proofErr w:type="gramEnd"/>
      <w:r w:rsidRPr="00593890">
        <w:rPr>
          <w:rFonts w:ascii="Times New Roman" w:hAnsi="Times New Roman" w:cs="Times New Roman"/>
          <w:sz w:val="24"/>
          <w:szCs w:val="24"/>
        </w:rPr>
        <w:t xml:space="preserve"> которые могут описывать те или иные меры центральной тенденции. Такие меры указывают наиболее типичный результат, характеризующий выполнение теста всей группой. Самая известная из таких мер - </w:t>
      </w:r>
      <w:r w:rsidRPr="00593890">
        <w:rPr>
          <w:rFonts w:ascii="Times New Roman" w:hAnsi="Times New Roman" w:cs="Times New Roman"/>
          <w:i/>
          <w:iCs/>
          <w:sz w:val="24"/>
          <w:szCs w:val="24"/>
        </w:rPr>
        <w:t>среднеарифметическое значение (М).</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Среднеарифметическое (или выборочное среднее) значение представляет собой среднюю оценку изучаемого в эксперименте психологического качества. Эта оценка характеризует степень его развития в целом у той группы испытуемых, которая была подвергнута исследованию (выборка испытуемых). Сравнивая среднее значение двух или нескольких групп, мы можем судить об относительной степени развития у людей, составляющих эти группы, оцениваемого качества</w:t>
      </w:r>
      <w:r w:rsidRPr="00593890">
        <w:rPr>
          <w:rFonts w:ascii="Times New Roman" w:hAnsi="Times New Roman" w:cs="Times New Roman"/>
          <w:noProof/>
          <w:sz w:val="24"/>
          <w:szCs w:val="24"/>
        </w:rPr>
        <w:drawing>
          <wp:inline distT="0" distB="0" distL="0" distR="0" wp14:anchorId="79BC99C2" wp14:editId="669F3A13">
            <wp:extent cx="76200" cy="123825"/>
            <wp:effectExtent l="0" t="0" r="0" b="9525"/>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Среднеарифметическое определяется по следующей формуле:</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М = </w:t>
      </w:r>
      <w:r w:rsidRPr="00593890">
        <w:rPr>
          <w:rFonts w:ascii="Times New Roman" w:hAnsi="Times New Roman" w:cs="Times New Roman"/>
          <w:noProof/>
          <w:sz w:val="24"/>
          <w:szCs w:val="24"/>
        </w:rPr>
        <w:drawing>
          <wp:inline distT="0" distB="0" distL="0" distR="0" wp14:anchorId="536391F3" wp14:editId="7BEDB0CF">
            <wp:extent cx="381000" cy="381000"/>
            <wp:effectExtent l="0" t="0" r="0" b="0"/>
            <wp:docPr id="2" name="Рисунок 2" descr="$\frac{\sum {X_I }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ac{\sum {X_I } }{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где М - среднеарифметическое значение</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n - количество испытуемых</w:t>
      </w:r>
    </w:p>
    <w:p w:rsidR="00593890" w:rsidRPr="00593890" w:rsidRDefault="00593890" w:rsidP="00593890">
      <w:pPr>
        <w:pStyle w:val="a3"/>
        <w:ind w:firstLine="567"/>
        <w:jc w:val="both"/>
        <w:rPr>
          <w:rFonts w:ascii="Times New Roman" w:hAnsi="Times New Roman" w:cs="Times New Roman"/>
          <w:sz w:val="24"/>
          <w:szCs w:val="24"/>
        </w:rPr>
      </w:pP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noProof/>
          <w:sz w:val="24"/>
          <w:szCs w:val="24"/>
        </w:rPr>
        <w:drawing>
          <wp:inline distT="0" distB="0" distL="0" distR="0" wp14:anchorId="2DE2F577" wp14:editId="55D52F36">
            <wp:extent cx="2409825" cy="314325"/>
            <wp:effectExtent l="0" t="0" r="9525" b="9525"/>
            <wp:docPr id="3" name="Рисунок 3" descr="\begin{displaymath}&#10;\sum {X_I } \quad - \mbox{сумма всех результатов}&#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gin{displaymath}&#10;\sum {X_I } \quad - \mbox{сумма всех результатов}&#10;\end{displayma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314325"/>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br w:type="textWrapping" w:clear="all"/>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i/>
          <w:iCs/>
          <w:sz w:val="24"/>
          <w:szCs w:val="24"/>
        </w:rPr>
        <w:t>Пример</w:t>
      </w:r>
      <w:r w:rsidRPr="00593890">
        <w:rPr>
          <w:rFonts w:ascii="Times New Roman" w:hAnsi="Times New Roman" w:cs="Times New Roman"/>
          <w:sz w:val="24"/>
          <w:szCs w:val="24"/>
        </w:rPr>
        <w:t>: В исследовании объема вербальной механической памяти, тест ``10 слов'' в группе из 12 испытуемых (n = 12), получены следующие результаты (количество запомненных слов): 5, 4, 5, 6, 7, 3, 6, 2, 8, 6, 9, 7</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Среднеарифметическое значение (М) </w:t>
      </w:r>
      <w:r w:rsidRPr="00593890">
        <w:rPr>
          <w:rFonts w:ascii="Times New Roman" w:hAnsi="Times New Roman" w:cs="Times New Roman"/>
          <w:noProof/>
          <w:sz w:val="24"/>
          <w:szCs w:val="24"/>
        </w:rPr>
        <w:drawing>
          <wp:inline distT="0" distB="0" distL="0" distR="0" wp14:anchorId="76EF9611" wp14:editId="42DBA786">
            <wp:extent cx="2762250" cy="323850"/>
            <wp:effectExtent l="0" t="0" r="0" b="0"/>
            <wp:docPr id="4" name="Рисунок 4" descr="$ = \frac{5 + 4 + 5 + 6 + 7 + 3 + 6 + 2 +&#10;8 + 6 + 9 + 7}{12} = \frac{68}{12} =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frac{5 + 4 + 5 + 6 + 7 + 3 + 6 + 2 +&#10;8 + 6 + 9 + 7}{12} = \frac{68}{12} =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323850"/>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Для данной выборки среднеарифметическое значение (М) = 5,6</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Другой мерой центральной тенденции является </w:t>
      </w:r>
      <w:r w:rsidRPr="00593890">
        <w:rPr>
          <w:rFonts w:ascii="Times New Roman" w:hAnsi="Times New Roman" w:cs="Times New Roman"/>
          <w:i/>
          <w:iCs/>
          <w:sz w:val="24"/>
          <w:szCs w:val="24"/>
        </w:rPr>
        <w:t>мода</w:t>
      </w:r>
      <w:r w:rsidRPr="00593890">
        <w:rPr>
          <w:rFonts w:ascii="Times New Roman" w:hAnsi="Times New Roman" w:cs="Times New Roman"/>
          <w:sz w:val="24"/>
          <w:szCs w:val="24"/>
        </w:rPr>
        <w:t> (Мо) - наиболее часто встречающийся результат. В интервальном частотном распределении мода определяется как середина интервала, для которого частота максимальна.</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i/>
          <w:iCs/>
          <w:sz w:val="24"/>
          <w:szCs w:val="24"/>
        </w:rPr>
        <w:t>Пример</w:t>
      </w:r>
      <w:r w:rsidRPr="00593890">
        <w:rPr>
          <w:rFonts w:ascii="Times New Roman" w:hAnsi="Times New Roman" w:cs="Times New Roman"/>
          <w:sz w:val="24"/>
          <w:szCs w:val="24"/>
        </w:rPr>
        <w:t>: В ряду значений 2, 3, 4, 5, 5, 6, 6, 6, 7, 7, 8, 9 модой является 6, потому, что 6 встречается чаще любого другого числа.</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Обратите внимание, что мода представляет собой наиболее часто встречающееся значение (в данном примере это 6), а не частоту встречаемости этого значения (в данном примере равную 3).</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 xml:space="preserve">Когда два соседних значения имеют </w:t>
      </w:r>
      <w:proofErr w:type="gramStart"/>
      <w:r w:rsidRPr="00593890">
        <w:rPr>
          <w:rFonts w:ascii="Times New Roman" w:hAnsi="Times New Roman" w:cs="Times New Roman"/>
          <w:sz w:val="24"/>
          <w:szCs w:val="24"/>
        </w:rPr>
        <w:t>одинаковую частоту</w:t>
      </w:r>
      <w:proofErr w:type="gramEnd"/>
      <w:r w:rsidRPr="00593890">
        <w:rPr>
          <w:rFonts w:ascii="Times New Roman" w:hAnsi="Times New Roman" w:cs="Times New Roman"/>
          <w:sz w:val="24"/>
          <w:szCs w:val="24"/>
        </w:rPr>
        <w:t xml:space="preserve"> и их частота больше частот любых других значений, мода вычисляется как среднее арифметическое этих двух значений.</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i/>
          <w:iCs/>
          <w:sz w:val="24"/>
          <w:szCs w:val="24"/>
        </w:rPr>
        <w:t>Пример</w:t>
      </w:r>
      <w:r w:rsidRPr="00593890">
        <w:rPr>
          <w:rFonts w:ascii="Times New Roman" w:hAnsi="Times New Roman" w:cs="Times New Roman"/>
          <w:sz w:val="24"/>
          <w:szCs w:val="24"/>
        </w:rPr>
        <w:t>: в выборке 1, 2, 2, 2, 5, 5, 5, 6 частоты рядом расположенных значений 2 и 5 совпадают и равняются 3. Эта частота больше, чем частота других значений 1 и 6 (у которых она равна 1). Следовательно, модой этого ряда будет величина </w:t>
      </w:r>
      <w:r w:rsidRPr="00593890">
        <w:rPr>
          <w:rFonts w:ascii="Times New Roman" w:hAnsi="Times New Roman" w:cs="Times New Roman"/>
          <w:noProof/>
          <w:sz w:val="24"/>
          <w:szCs w:val="24"/>
        </w:rPr>
        <w:drawing>
          <wp:inline distT="0" distB="0" distL="0" distR="0" wp14:anchorId="605D0116" wp14:editId="4EBFA81D">
            <wp:extent cx="809625" cy="381000"/>
            <wp:effectExtent l="0" t="0" r="9525" b="0"/>
            <wp:docPr id="5" name="Рисунок 5" descr="$\frac{\left( {2 + 5} \right)}{2} =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ac{\left( {2 + 5} \right)}{2} =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381000"/>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Третья мера центральной тенденции - </w:t>
      </w:r>
      <w:r w:rsidRPr="00593890">
        <w:rPr>
          <w:rFonts w:ascii="Times New Roman" w:hAnsi="Times New Roman" w:cs="Times New Roman"/>
          <w:i/>
          <w:iCs/>
          <w:sz w:val="24"/>
          <w:szCs w:val="24"/>
        </w:rPr>
        <w:t>медиана</w:t>
      </w:r>
      <w:r w:rsidRPr="00593890">
        <w:rPr>
          <w:rFonts w:ascii="Times New Roman" w:hAnsi="Times New Roman" w:cs="Times New Roman"/>
          <w:sz w:val="24"/>
          <w:szCs w:val="24"/>
        </w:rPr>
        <w:t> (</w:t>
      </w:r>
      <w:proofErr w:type="spellStart"/>
      <w:r w:rsidRPr="00593890">
        <w:rPr>
          <w:rFonts w:ascii="Times New Roman" w:hAnsi="Times New Roman" w:cs="Times New Roman"/>
          <w:sz w:val="24"/>
          <w:szCs w:val="24"/>
        </w:rPr>
        <w:t>Ме</w:t>
      </w:r>
      <w:proofErr w:type="spellEnd"/>
      <w:r w:rsidRPr="00593890">
        <w:rPr>
          <w:rFonts w:ascii="Times New Roman" w:hAnsi="Times New Roman" w:cs="Times New Roman"/>
          <w:sz w:val="24"/>
          <w:szCs w:val="24"/>
        </w:rPr>
        <w:t>), - результат, находящийся в середине последовательности показателей, если их расположить в порядке возрастания или убывания. Справа и слева от медианы (</w:t>
      </w:r>
      <w:proofErr w:type="spellStart"/>
      <w:r w:rsidRPr="00593890">
        <w:rPr>
          <w:rFonts w:ascii="Times New Roman" w:hAnsi="Times New Roman" w:cs="Times New Roman"/>
          <w:sz w:val="24"/>
          <w:szCs w:val="24"/>
        </w:rPr>
        <w:t>Ме</w:t>
      </w:r>
      <w:proofErr w:type="spellEnd"/>
      <w:r w:rsidRPr="00593890">
        <w:rPr>
          <w:rFonts w:ascii="Times New Roman" w:hAnsi="Times New Roman" w:cs="Times New Roman"/>
          <w:sz w:val="24"/>
          <w:szCs w:val="24"/>
        </w:rPr>
        <w:t>) в упорядоченном ряду остается по одинаковому количеству данных (50% и 50%). Если ряд включает в себя четное количество признаков, то медианой (</w:t>
      </w:r>
      <w:proofErr w:type="spellStart"/>
      <w:r w:rsidRPr="00593890">
        <w:rPr>
          <w:rFonts w:ascii="Times New Roman" w:hAnsi="Times New Roman" w:cs="Times New Roman"/>
          <w:sz w:val="24"/>
          <w:szCs w:val="24"/>
        </w:rPr>
        <w:t>Ме</w:t>
      </w:r>
      <w:proofErr w:type="spellEnd"/>
      <w:r w:rsidRPr="00593890">
        <w:rPr>
          <w:rFonts w:ascii="Times New Roman" w:hAnsi="Times New Roman" w:cs="Times New Roman"/>
          <w:sz w:val="24"/>
          <w:szCs w:val="24"/>
        </w:rPr>
        <w:t xml:space="preserve">) будет среднее, взятое как </w:t>
      </w:r>
      <w:proofErr w:type="spellStart"/>
      <w:r w:rsidRPr="00593890">
        <w:rPr>
          <w:rFonts w:ascii="Times New Roman" w:hAnsi="Times New Roman" w:cs="Times New Roman"/>
          <w:sz w:val="24"/>
          <w:szCs w:val="24"/>
        </w:rPr>
        <w:t>полусумма</w:t>
      </w:r>
      <w:proofErr w:type="spellEnd"/>
      <w:r w:rsidRPr="00593890">
        <w:rPr>
          <w:rFonts w:ascii="Times New Roman" w:hAnsi="Times New Roman" w:cs="Times New Roman"/>
          <w:sz w:val="24"/>
          <w:szCs w:val="24"/>
        </w:rPr>
        <w:t xml:space="preserve"> двух центральных значений ряда.</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i/>
          <w:iCs/>
          <w:sz w:val="24"/>
          <w:szCs w:val="24"/>
        </w:rPr>
        <w:t>Пример</w:t>
      </w:r>
      <w:r w:rsidRPr="00593890">
        <w:rPr>
          <w:rFonts w:ascii="Times New Roman" w:hAnsi="Times New Roman" w:cs="Times New Roman"/>
          <w:sz w:val="24"/>
          <w:szCs w:val="24"/>
        </w:rPr>
        <w:t>: Найдем медиану выборки: 5, 4, 5, 6, 7, 3, 6, 2, 8, 6, 9, 7.</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lastRenderedPageBreak/>
        <w:t>Упорядочим выборку: 2, 3, 4, 5, 5, 6, / 6, 6, 7, 7, 8, 9. Поскольку здесь имеется четное число элементов, то существует две ``середины'' - 6 и 6. В этом случае медиана определяется как среднее арифметическое этих значений.</w:t>
      </w:r>
    </w:p>
    <w:p w:rsidR="00593890" w:rsidRPr="00593890" w:rsidRDefault="00593890" w:rsidP="00593890">
      <w:pPr>
        <w:pStyle w:val="a3"/>
        <w:ind w:firstLine="567"/>
        <w:jc w:val="both"/>
        <w:rPr>
          <w:rFonts w:ascii="Times New Roman" w:hAnsi="Times New Roman" w:cs="Times New Roman"/>
          <w:sz w:val="24"/>
          <w:szCs w:val="24"/>
        </w:rPr>
      </w:pPr>
      <w:proofErr w:type="spellStart"/>
      <w:r w:rsidRPr="00593890">
        <w:rPr>
          <w:rFonts w:ascii="Times New Roman" w:hAnsi="Times New Roman" w:cs="Times New Roman"/>
          <w:sz w:val="24"/>
          <w:szCs w:val="24"/>
        </w:rPr>
        <w:t>Ме</w:t>
      </w:r>
      <w:proofErr w:type="spellEnd"/>
      <w:r w:rsidRPr="00593890">
        <w:rPr>
          <w:rFonts w:ascii="Times New Roman" w:hAnsi="Times New Roman" w:cs="Times New Roman"/>
          <w:sz w:val="24"/>
          <w:szCs w:val="24"/>
        </w:rPr>
        <w:t> </w:t>
      </w:r>
      <w:r w:rsidRPr="00593890">
        <w:rPr>
          <w:rFonts w:ascii="Times New Roman" w:hAnsi="Times New Roman" w:cs="Times New Roman"/>
          <w:noProof/>
          <w:sz w:val="24"/>
          <w:szCs w:val="24"/>
        </w:rPr>
        <w:drawing>
          <wp:inline distT="0" distB="0" distL="0" distR="0" wp14:anchorId="6AFF8D05" wp14:editId="5EBBE9F8">
            <wp:extent cx="723900" cy="323850"/>
            <wp:effectExtent l="0" t="0" r="0" b="0"/>
            <wp:docPr id="6" name="Рисунок 6" descr="$ = \frac{6 + 6}{2}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frac{6 + 6}{2} =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i/>
          <w:iCs/>
          <w:sz w:val="24"/>
          <w:szCs w:val="24"/>
        </w:rPr>
        <w:t>Пример</w:t>
      </w:r>
      <w:r w:rsidRPr="00593890">
        <w:rPr>
          <w:rFonts w:ascii="Times New Roman" w:hAnsi="Times New Roman" w:cs="Times New Roman"/>
          <w:sz w:val="24"/>
          <w:szCs w:val="24"/>
        </w:rPr>
        <w:t>: Найдем медиану выборки с нечетным количеством значений: 9, 3, 5, 8, 4, 11, 13.</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Сначала упорядочим выборку по величинам входящих в нее значений. Получим: 3, 4, 5, 8, 9, 11, 13. Поскольку в выборке семь элементов, четвертый по порядку элемент будет серединой ряда. Таким образом, медианой будет четвертый элемент - 8</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 xml:space="preserve">Значения </w:t>
      </w:r>
      <w:proofErr w:type="spellStart"/>
      <w:r w:rsidRPr="00593890">
        <w:rPr>
          <w:rFonts w:ascii="Times New Roman" w:hAnsi="Times New Roman" w:cs="Times New Roman"/>
          <w:sz w:val="24"/>
          <w:szCs w:val="24"/>
        </w:rPr>
        <w:t>Ме</w:t>
      </w:r>
      <w:proofErr w:type="spellEnd"/>
      <w:r w:rsidRPr="00593890">
        <w:rPr>
          <w:rFonts w:ascii="Times New Roman" w:hAnsi="Times New Roman" w:cs="Times New Roman"/>
          <w:sz w:val="24"/>
          <w:szCs w:val="24"/>
        </w:rPr>
        <w:t xml:space="preserve"> и Мо полезны для того, чтобы установить является ли распределение частных значений изучаемого признака симметричным и приближающимся к нормальному распределению. Среднее арифметическое (М), медиана (</w:t>
      </w:r>
      <w:proofErr w:type="spellStart"/>
      <w:r w:rsidRPr="00593890">
        <w:rPr>
          <w:rFonts w:ascii="Times New Roman" w:hAnsi="Times New Roman" w:cs="Times New Roman"/>
          <w:sz w:val="24"/>
          <w:szCs w:val="24"/>
        </w:rPr>
        <w:t>Ме</w:t>
      </w:r>
      <w:proofErr w:type="spellEnd"/>
      <w:r w:rsidRPr="00593890">
        <w:rPr>
          <w:rFonts w:ascii="Times New Roman" w:hAnsi="Times New Roman" w:cs="Times New Roman"/>
          <w:sz w:val="24"/>
          <w:szCs w:val="24"/>
        </w:rPr>
        <w:t>) и мода (Мо) для нормального распределения обычно совпадают или очень мало отличаются друг от друга. При нормальном распределении результатов график распределения имеет форму колокола (рис. 2).</w:t>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noProof/>
          <w:sz w:val="24"/>
          <w:szCs w:val="24"/>
        </w:rPr>
        <w:drawing>
          <wp:inline distT="0" distB="0" distL="0" distR="0" wp14:anchorId="68D1E576" wp14:editId="355E04D7">
            <wp:extent cx="5410200" cy="2867025"/>
            <wp:effectExtent l="0" t="0" r="0" b="9525"/>
            <wp:docPr id="7" name="Рисунок 7" descr="\includegraphics[width=4.93in,height=2.61in]{D:/html/work/link1/metod/met125/met1252.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cludegraphics[width=4.93in,height=2.61in]{D:/html/work/link1/metod/met125/met1252.ep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2867025"/>
                    </a:xfrm>
                    <a:prstGeom prst="rect">
                      <a:avLst/>
                    </a:prstGeom>
                    <a:noFill/>
                    <a:ln>
                      <a:noFill/>
                    </a:ln>
                  </pic:spPr>
                </pic:pic>
              </a:graphicData>
            </a:graphic>
          </wp:inline>
        </w:drawing>
      </w:r>
    </w:p>
    <w:p w:rsidR="00593890" w:rsidRPr="00593890" w:rsidRDefault="00593890" w:rsidP="00593890">
      <w:pPr>
        <w:pStyle w:val="a3"/>
        <w:ind w:firstLine="567"/>
        <w:jc w:val="both"/>
        <w:rPr>
          <w:rFonts w:ascii="Times New Roman" w:hAnsi="Times New Roman" w:cs="Times New Roman"/>
          <w:sz w:val="24"/>
          <w:szCs w:val="24"/>
        </w:rPr>
      </w:pPr>
      <w:r w:rsidRPr="00593890">
        <w:rPr>
          <w:rFonts w:ascii="Times New Roman" w:hAnsi="Times New Roman" w:cs="Times New Roman"/>
          <w:sz w:val="24"/>
          <w:szCs w:val="24"/>
        </w:rPr>
        <w:t>Рис. 2. График нормального распределения результатов исследования</w:t>
      </w:r>
    </w:p>
    <w:p w:rsidR="00593890" w:rsidRPr="00593890" w:rsidRDefault="00593890" w:rsidP="00593890">
      <w:pPr>
        <w:pStyle w:val="a3"/>
        <w:ind w:firstLine="567"/>
        <w:jc w:val="both"/>
        <w:rPr>
          <w:rFonts w:ascii="Times New Roman" w:hAnsi="Times New Roman" w:cs="Times New Roman"/>
          <w:sz w:val="24"/>
          <w:szCs w:val="24"/>
        </w:rPr>
      </w:pPr>
    </w:p>
    <w:p w:rsidR="00593890" w:rsidRPr="00593890" w:rsidRDefault="00593890" w:rsidP="00593890">
      <w:pPr>
        <w:pStyle w:val="a3"/>
        <w:ind w:firstLine="567"/>
        <w:jc w:val="both"/>
        <w:rPr>
          <w:rFonts w:ascii="Times New Roman" w:hAnsi="Times New Roman" w:cs="Times New Roman"/>
          <w:sz w:val="24"/>
          <w:szCs w:val="24"/>
        </w:rPr>
      </w:pPr>
    </w:p>
    <w:sectPr w:rsidR="00593890" w:rsidRPr="00593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84918"/>
    <w:multiLevelType w:val="multilevel"/>
    <w:tmpl w:val="DFF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A2"/>
    <w:rsid w:val="00593890"/>
    <w:rsid w:val="007550BB"/>
    <w:rsid w:val="0078347F"/>
    <w:rsid w:val="00EF2A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4058A-CB98-4E9B-863A-38090FF2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8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660274">
      <w:bodyDiv w:val="1"/>
      <w:marLeft w:val="0"/>
      <w:marRight w:val="0"/>
      <w:marTop w:val="0"/>
      <w:marBottom w:val="0"/>
      <w:divBdr>
        <w:top w:val="none" w:sz="0" w:space="0" w:color="auto"/>
        <w:left w:val="none" w:sz="0" w:space="0" w:color="auto"/>
        <w:bottom w:val="none" w:sz="0" w:space="0" w:color="auto"/>
        <w:right w:val="none" w:sz="0" w:space="0" w:color="auto"/>
      </w:divBdr>
    </w:div>
    <w:div w:id="712733083">
      <w:bodyDiv w:val="1"/>
      <w:marLeft w:val="0"/>
      <w:marRight w:val="0"/>
      <w:marTop w:val="0"/>
      <w:marBottom w:val="0"/>
      <w:divBdr>
        <w:top w:val="none" w:sz="0" w:space="0" w:color="auto"/>
        <w:left w:val="none" w:sz="0" w:space="0" w:color="auto"/>
        <w:bottom w:val="none" w:sz="0" w:space="0" w:color="auto"/>
        <w:right w:val="none" w:sz="0" w:space="0" w:color="auto"/>
      </w:divBdr>
    </w:div>
    <w:div w:id="1276980390">
      <w:bodyDiv w:val="1"/>
      <w:marLeft w:val="0"/>
      <w:marRight w:val="0"/>
      <w:marTop w:val="0"/>
      <w:marBottom w:val="0"/>
      <w:divBdr>
        <w:top w:val="none" w:sz="0" w:space="0" w:color="auto"/>
        <w:left w:val="none" w:sz="0" w:space="0" w:color="auto"/>
        <w:bottom w:val="none" w:sz="0" w:space="0" w:color="auto"/>
        <w:right w:val="none" w:sz="0" w:space="0" w:color="auto"/>
      </w:divBdr>
    </w:div>
    <w:div w:id="20813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explanatory_sociological.academic.ru/2171/%D0%A3%D0%A0%D0%9E%D0%92%D0%9D%D0%98_%D0%98%D0%97%D0%9C%D0%95%D0%A0%D0%95%D0%9D%D0%98%D0%AF"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xplanatory_sociological.academic.ru/164/%D0%91%D0%98%D0%9C%D0%9E%D0%94%D0%90%D0%9B%D0%AC%D0%9D%D0%9E%D0%95_%D0%A0%D0%90%D0%A1%D0%9F%D0%A0%D0%95%D0%94%D0%95%D0%9B%D0%95%D0%9D%D0%98%D0%95" TargetMode="External"/><Relationship Id="rId11" Type="http://schemas.openxmlformats.org/officeDocument/2006/relationships/image" Target="media/image4.png"/><Relationship Id="rId5" Type="http://schemas.openxmlformats.org/officeDocument/2006/relationships/hyperlink" Target="http://explanatory_sociological.academic.ru/1046/%D0%9C%D0%9E%D0%94%D0%90"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3382</Words>
  <Characters>19278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2024-11-29T04:31:00Z</dcterms:created>
  <dcterms:modified xsi:type="dcterms:W3CDTF">2024-11-29T04:43:00Z</dcterms:modified>
</cp:coreProperties>
</file>